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A52" w:rsidRDefault="00C35A52">
      <w:pPr>
        <w:spacing w:after="3" w:line="335" w:lineRule="auto"/>
        <w:ind w:left="715" w:hanging="370"/>
      </w:pPr>
    </w:p>
    <w:p w:rsidR="00C35A52" w:rsidRPr="00554DE2" w:rsidRDefault="00F04B0F" w:rsidP="00F04B0F">
      <w:pPr>
        <w:spacing w:after="95"/>
        <w:ind w:leftChars="100" w:left="9020" w:hangingChars="4400" w:hanging="8800"/>
        <w:jc w:val="both"/>
        <w:rPr>
          <w:rFonts w:asciiTheme="minorEastAsia" w:eastAsiaTheme="minorEastAsia" w:hAnsiTheme="minorEastAsia"/>
          <w:color w:val="auto"/>
        </w:rPr>
      </w:pPr>
      <w:r>
        <w:rPr>
          <w:rFonts w:ascii="Meiryo UI" w:eastAsia="Meiryo UI" w:hAnsi="Meiryo UI" w:hint="eastAsia"/>
          <w:color w:val="auto"/>
          <w:sz w:val="20"/>
          <w:szCs w:val="20"/>
        </w:rPr>
        <w:t xml:space="preserve">　</w:t>
      </w:r>
      <w:r w:rsidRPr="00E020B5">
        <w:rPr>
          <w:noProof/>
        </w:rPr>
        <mc:AlternateContent>
          <mc:Choice Requires="wpg">
            <w:drawing>
              <wp:inline distT="0" distB="0" distL="0" distR="0" wp14:anchorId="1BE410EC" wp14:editId="1769F7B1">
                <wp:extent cx="6324600" cy="675861"/>
                <wp:effectExtent l="0" t="0" r="0" b="0"/>
                <wp:docPr id="23763" name="Group 23763"/>
                <wp:cNvGraphicFramePr/>
                <a:graphic xmlns:a="http://schemas.openxmlformats.org/drawingml/2006/main">
                  <a:graphicData uri="http://schemas.microsoft.com/office/word/2010/wordprocessingGroup">
                    <wpg:wgp>
                      <wpg:cNvGrpSpPr/>
                      <wpg:grpSpPr>
                        <a:xfrm>
                          <a:off x="0" y="0"/>
                          <a:ext cx="6324600" cy="675861"/>
                          <a:chOff x="0" y="0"/>
                          <a:chExt cx="4802124" cy="649224"/>
                        </a:xfrm>
                      </wpg:grpSpPr>
                      <pic:pic xmlns:pic="http://schemas.openxmlformats.org/drawingml/2006/picture">
                        <pic:nvPicPr>
                          <pic:cNvPr id="875" name="Picture 875"/>
                          <pic:cNvPicPr/>
                        </pic:nvPicPr>
                        <pic:blipFill>
                          <a:blip r:embed="rId7"/>
                          <a:stretch>
                            <a:fillRect/>
                          </a:stretch>
                        </pic:blipFill>
                        <pic:spPr>
                          <a:xfrm>
                            <a:off x="0" y="0"/>
                            <a:ext cx="4802124" cy="649224"/>
                          </a:xfrm>
                          <a:prstGeom prst="rect">
                            <a:avLst/>
                          </a:prstGeom>
                        </pic:spPr>
                      </pic:pic>
                      <wps:wsp>
                        <wps:cNvPr id="879" name="Shape 879"/>
                        <wps:cNvSpPr/>
                        <wps:spPr>
                          <a:xfrm>
                            <a:off x="30480" y="30480"/>
                            <a:ext cx="4686300" cy="533400"/>
                          </a:xfrm>
                          <a:custGeom>
                            <a:avLst/>
                            <a:gdLst/>
                            <a:ahLst/>
                            <a:cxnLst/>
                            <a:rect l="0" t="0" r="0" b="0"/>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81" name="Picture 881"/>
                          <pic:cNvPicPr/>
                        </pic:nvPicPr>
                        <pic:blipFill>
                          <a:blip r:embed="rId8"/>
                          <a:stretch>
                            <a:fillRect/>
                          </a:stretch>
                        </pic:blipFill>
                        <pic:spPr>
                          <a:xfrm>
                            <a:off x="21334" y="85899"/>
                            <a:ext cx="44806" cy="43917"/>
                          </a:xfrm>
                          <a:prstGeom prst="rect">
                            <a:avLst/>
                          </a:prstGeom>
                        </pic:spPr>
                      </pic:pic>
                      <wps:wsp>
                        <wps:cNvPr id="882" name="Rectangle 882"/>
                        <wps:cNvSpPr/>
                        <wps:spPr>
                          <a:xfrm>
                            <a:off x="356207" y="179156"/>
                            <a:ext cx="909413" cy="237506"/>
                          </a:xfrm>
                          <a:prstGeom prst="rect">
                            <a:avLst/>
                          </a:prstGeom>
                          <a:ln>
                            <a:noFill/>
                          </a:ln>
                        </wps:spPr>
                        <wps:txbx>
                          <w:txbxContent>
                            <w:p w:rsidR="00F04B0F" w:rsidRPr="006D5014" w:rsidRDefault="00F04B0F" w:rsidP="00F04B0F">
                              <w:pPr>
                                <w:ind w:firstLineChars="100" w:firstLine="260"/>
                              </w:pPr>
                              <w:r w:rsidRPr="006D5014">
                                <w:rPr>
                                  <w:rFonts w:ascii="Meiryo UI" w:eastAsia="Meiryo UI" w:hAnsi="Meiryo UI" w:cs="Meiryo UI"/>
                                  <w:b/>
                                  <w:sz w:val="26"/>
                                </w:rPr>
                                <w:t>事業者向け</w:t>
                              </w:r>
                            </w:p>
                          </w:txbxContent>
                        </wps:txbx>
                        <wps:bodyPr horzOverflow="overflow" vert="horz" lIns="0" tIns="0" rIns="0" bIns="0" rtlCol="0">
                          <a:noAutofit/>
                        </wps:bodyPr>
                      </wps:wsp>
                      <wps:wsp>
                        <wps:cNvPr id="884" name="Rectangle 884"/>
                        <wps:cNvSpPr/>
                        <wps:spPr>
                          <a:xfrm>
                            <a:off x="1055377" y="179453"/>
                            <a:ext cx="3553887" cy="237506"/>
                          </a:xfrm>
                          <a:prstGeom prst="rect">
                            <a:avLst/>
                          </a:prstGeom>
                          <a:ln>
                            <a:noFill/>
                          </a:ln>
                        </wps:spPr>
                        <wps:txbx>
                          <w:txbxContent>
                            <w:p w:rsidR="00F04B0F" w:rsidRPr="006D5014" w:rsidRDefault="00F04B0F" w:rsidP="00F04B0F">
                              <w:pPr>
                                <w:ind w:firstLineChars="200" w:firstLine="520"/>
                              </w:pPr>
                              <w:r w:rsidRPr="006D5014">
                                <w:rPr>
                                  <w:rFonts w:ascii="Meiryo UI" w:eastAsia="Meiryo UI" w:hAnsi="Meiryo UI" w:cs="Meiryo UI"/>
                                  <w:b/>
                                  <w:sz w:val="26"/>
                                </w:rPr>
                                <w:t>放課後等デイサービス自己評価表</w:t>
                              </w:r>
                              <w:r>
                                <w:rPr>
                                  <w:rFonts w:ascii="Meiryo UI" w:eastAsia="Meiryo UI" w:hAnsi="Meiryo UI" w:cs="Meiryo UI" w:hint="eastAsia"/>
                                  <w:b/>
                                  <w:sz w:val="26"/>
                                </w:rPr>
                                <w:t xml:space="preserve">（集計）　　</w:t>
                              </w:r>
                              <w:r w:rsidRPr="006D5014">
                                <w:rPr>
                                  <w:rFonts w:ascii="Meiryo UI" w:eastAsia="Meiryo UI" w:hAnsi="Meiryo UI" w:cs="Meiryo UI" w:hint="eastAsia"/>
                                  <w:b/>
                                  <w:sz w:val="26"/>
                                </w:rPr>
                                <w:t>【</w:t>
                              </w:r>
                              <w:r w:rsidR="009E1B23">
                                <w:rPr>
                                  <w:rFonts w:ascii="Meiryo UI" w:eastAsia="Meiryo UI" w:hAnsi="Meiryo UI" w:cs="Meiryo UI" w:hint="eastAsia"/>
                                  <w:b/>
                                  <w:sz w:val="26"/>
                                </w:rPr>
                                <w:t>城南</w:t>
                              </w:r>
                              <w:r w:rsidRPr="006D5014">
                                <w:rPr>
                                  <w:rFonts w:ascii="Meiryo UI" w:eastAsia="Meiryo UI" w:hAnsi="Meiryo UI" w:cs="Meiryo UI" w:hint="eastAsia"/>
                                  <w:b/>
                                  <w:sz w:val="26"/>
                                </w:rPr>
                                <w:t>教室】</w:t>
                              </w:r>
                            </w:p>
                          </w:txbxContent>
                        </wps:txbx>
                        <wps:bodyPr horzOverflow="overflow" vert="horz" lIns="0" tIns="0" rIns="0" bIns="0" rtlCol="0">
                          <a:noAutofit/>
                        </wps:bodyPr>
                      </wps:wsp>
                    </wpg:wgp>
                  </a:graphicData>
                </a:graphic>
              </wp:inline>
            </w:drawing>
          </mc:Choice>
          <mc:Fallback>
            <w:pict>
              <v:group w14:anchorId="1BE410EC" id="Group 23763" o:spid="_x0000_s1026" style="width:498pt;height:53.2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">
                  <v:imagedata r:id="rId9" o:title=""/>
                </v:shape>
                <v:shape id="Shape 879" o:spid="_x0000_s1028"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" path="m,41022c,18415,18415,,41021,l4645279,v22606,,41021,18415,41021,41022l4686300,492379v,22606,-18415,41021,-41021,41021l41021,533400c18415,533400,,514985,,492379l,41022xe" filled="f">
                  <v:path arrowok="t" textboxrect="0,0,4686300,533400"/>
                </v:shape>
                <v:shape id="Picture 881" o:spid="_x0000_s1029" type="#_x0000_t75" style="position:absolute;left:213;top:858;width:448;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">
                  <v:imagedata r:id="rId10" o:title=""/>
                </v:shape>
                <v:rect id="Rectangle 882" o:spid="_x0000_s1030" style="position:absolute;left:3562;top:1791;width:909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rsidR="00F04B0F" w:rsidRPr="006D5014" w:rsidRDefault="00F04B0F" w:rsidP="00F04B0F">
                        <w:pPr>
                          <w:ind w:firstLineChars="100" w:firstLine="260"/>
                        </w:pPr>
                        <w:r w:rsidRPr="006D5014">
                          <w:rPr>
                            <w:rFonts w:ascii="Meiryo UI" w:eastAsia="Meiryo UI" w:hAnsi="Meiryo UI" w:cs="Meiryo UI"/>
                            <w:b/>
                            <w:sz w:val="26"/>
                          </w:rPr>
                          <w:t>事業者向け</w:t>
                        </w:r>
                      </w:p>
                    </w:txbxContent>
                  </v:textbox>
                </v:rect>
                <v:rect id="Rectangle 884" o:spid="_x0000_s1031" style="position:absolute;left:10553;top:1794;width:3553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9xAAAANwAAAAPAAAAZHJzL2Rvd25yZXYueG1sRI9Pi8Iw&#10;FMTvC/sdwhO8ramy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J0sv73EAAAA3AAAAA8A&#10;AAAAAAAAAAAAAAAABwIAAGRycy9kb3ducmV2LnhtbFBLBQYAAAAAAwADALcAAAD4AgAAAAA=&#10;" filled="f" stroked="f">
                  <v:textbox inset="0,0,0,0">
                    <w:txbxContent>
                      <w:p w:rsidR="00F04B0F" w:rsidRPr="006D5014" w:rsidRDefault="00F04B0F" w:rsidP="00F04B0F">
                        <w:pPr>
                          <w:ind w:firstLineChars="200" w:firstLine="520"/>
                        </w:pPr>
                        <w:r w:rsidRPr="006D5014">
                          <w:rPr>
                            <w:rFonts w:ascii="Meiryo UI" w:eastAsia="Meiryo UI" w:hAnsi="Meiryo UI" w:cs="Meiryo UI"/>
                            <w:b/>
                            <w:sz w:val="26"/>
                          </w:rPr>
                          <w:t>放課後等デイサービス自己評価表</w:t>
                        </w:r>
                        <w:r>
                          <w:rPr>
                            <w:rFonts w:ascii="Meiryo UI" w:eastAsia="Meiryo UI" w:hAnsi="Meiryo UI" w:cs="Meiryo UI" w:hint="eastAsia"/>
                            <w:b/>
                            <w:sz w:val="26"/>
                          </w:rPr>
                          <w:t xml:space="preserve">（集計）　　</w:t>
                        </w:r>
                        <w:r w:rsidRPr="006D5014">
                          <w:rPr>
                            <w:rFonts w:ascii="Meiryo UI" w:eastAsia="Meiryo UI" w:hAnsi="Meiryo UI" w:cs="Meiryo UI" w:hint="eastAsia"/>
                            <w:b/>
                            <w:sz w:val="26"/>
                          </w:rPr>
                          <w:t>【</w:t>
                        </w:r>
                        <w:r w:rsidR="009E1B23">
                          <w:rPr>
                            <w:rFonts w:ascii="Meiryo UI" w:eastAsia="Meiryo UI" w:hAnsi="Meiryo UI" w:cs="Meiryo UI" w:hint="eastAsia"/>
                            <w:b/>
                            <w:sz w:val="26"/>
                          </w:rPr>
                          <w:t>城南</w:t>
                        </w:r>
                        <w:r w:rsidRPr="006D5014">
                          <w:rPr>
                            <w:rFonts w:ascii="Meiryo UI" w:eastAsia="Meiryo UI" w:hAnsi="Meiryo UI" w:cs="Meiryo UI" w:hint="eastAsia"/>
                            <w:b/>
                            <w:sz w:val="26"/>
                          </w:rPr>
                          <w:t>教室】</w:t>
                        </w:r>
                      </w:p>
                    </w:txbxContent>
                  </v:textbox>
                </v:rect>
                <w10:anchorlock/>
              </v:group>
            </w:pict>
          </mc:Fallback>
        </mc:AlternateContent>
      </w:r>
      <w:r>
        <w:rPr>
          <w:rFonts w:ascii="Meiryo UI" w:eastAsia="Meiryo UI" w:hAnsi="Meiryo UI" w:hint="eastAsia"/>
          <w:color w:val="auto"/>
          <w:sz w:val="20"/>
          <w:szCs w:val="20"/>
        </w:rPr>
        <w:t xml:space="preserve">　　　　　　　　　　　　　　　　　　　　　</w:t>
      </w:r>
      <w:r w:rsidR="009B0F36" w:rsidRPr="00256B2D">
        <w:rPr>
          <w:rFonts w:ascii="Meiryo UI" w:eastAsia="Meiryo UI" w:hAnsi="Meiryo UI" w:hint="eastAsia"/>
          <w:color w:val="auto"/>
          <w:sz w:val="20"/>
          <w:szCs w:val="20"/>
        </w:rPr>
        <w:t>R2</w:t>
      </w:r>
      <w:r w:rsidR="00E020B5" w:rsidRPr="00256B2D">
        <w:rPr>
          <w:rFonts w:ascii="Meiryo UI" w:eastAsia="Meiryo UI" w:hAnsi="Meiryo UI" w:hint="eastAsia"/>
          <w:color w:val="auto"/>
          <w:sz w:val="20"/>
          <w:szCs w:val="20"/>
        </w:rPr>
        <w:t>.2月実施</w:t>
      </w:r>
    </w:p>
    <w:tbl>
      <w:tblPr>
        <w:tblStyle w:val="TableGrid"/>
        <w:tblW w:w="10663" w:type="dxa"/>
        <w:tblInd w:w="-107" w:type="dxa"/>
        <w:tblCellMar>
          <w:top w:w="38" w:type="dxa"/>
          <w:left w:w="83" w:type="dxa"/>
          <w:right w:w="61" w:type="dxa"/>
        </w:tblCellMar>
        <w:tblLook w:val="04A0" w:firstRow="1" w:lastRow="0" w:firstColumn="1" w:lastColumn="0" w:noHBand="0" w:noVBand="1"/>
      </w:tblPr>
      <w:tblGrid>
        <w:gridCol w:w="390"/>
        <w:gridCol w:w="425"/>
        <w:gridCol w:w="3754"/>
        <w:gridCol w:w="780"/>
        <w:gridCol w:w="783"/>
        <w:gridCol w:w="780"/>
        <w:gridCol w:w="3751"/>
      </w:tblGrid>
      <w:tr w:rsidR="00C35A52">
        <w:trPr>
          <w:trHeight w:val="489"/>
        </w:trPr>
        <w:tc>
          <w:tcPr>
            <w:tcW w:w="815" w:type="dxa"/>
            <w:gridSpan w:val="2"/>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ind w:left="36"/>
              <w:jc w:val="center"/>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4"/>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99"/>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line="216" w:lineRule="auto"/>
            </w:pPr>
            <w:r>
              <w:rPr>
                <w:rFonts w:ascii="Meiryo UI" w:eastAsia="Meiryo UI" w:hAnsi="Meiryo UI" w:cs="Meiryo UI"/>
                <w:sz w:val="18"/>
              </w:rPr>
              <w:t>環境</w:t>
            </w:r>
          </w:p>
          <w:p w:rsidR="00C35A52" w:rsidRDefault="00773FF9">
            <w:pPr>
              <w:spacing w:after="0"/>
            </w:pPr>
            <w:r>
              <w:rPr>
                <w:noProof/>
              </w:rPr>
              <mc:AlternateContent>
                <mc:Choice Requires="wpg">
                  <w:drawing>
                    <wp:anchor distT="0" distB="0" distL="114300" distR="114300" simplePos="0" relativeHeight="251659264" behindDoc="1" locked="0" layoutInCell="1" allowOverlap="1">
                      <wp:simplePos x="0" y="0"/>
                      <wp:positionH relativeFrom="column">
                        <wp:posOffset>52963</wp:posOffset>
                      </wp:positionH>
                      <wp:positionV relativeFrom="paragraph">
                        <wp:posOffset>550354</wp:posOffset>
                      </wp:positionV>
                      <wp:extent cx="124011" cy="38862"/>
                      <wp:effectExtent l="0" t="0" r="0" b="0"/>
                      <wp:wrapNone/>
                      <wp:docPr id="21062" name="Group 21062"/>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3" name="Rectangle 263"/>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062" o:spid="_x0000_s1032" style="position:absolute;margin-left:4.15pt;margin-top:43.35pt;width:9.75pt;height:3.05pt;z-index:-25165721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">
                      <v:rect id="Rectangle 263" o:spid="_x0000_s1033"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利用定員が指導訓練室等スペースとの関係で適切であるか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D30D7A" w:rsidRPr="00AB5205" w:rsidRDefault="00D30D7A" w:rsidP="00D30D7A">
            <w:pPr>
              <w:spacing w:after="0"/>
              <w:ind w:left="47"/>
              <w:jc w:val="center"/>
              <w:rPr>
                <w:rFonts w:ascii="Meiryo UI" w:eastAsia="Meiryo UI" w:hAnsi="Meiryo UI"/>
              </w:rPr>
            </w:pPr>
            <w:r w:rsidRPr="00AB5205">
              <w:rPr>
                <w:rFonts w:ascii="Meiryo UI" w:eastAsia="Meiryo UI" w:hAnsi="Meiryo UI" w:hint="eastAsia"/>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5"/>
              <w:jc w:val="center"/>
              <w:rPr>
                <w:rFonts w:ascii="Meiryo UI" w:eastAsia="Meiryo UI" w:hAnsi="Meiryo UI"/>
              </w:rPr>
            </w:pPr>
            <w:r>
              <w:rPr>
                <w:rFonts w:ascii="Meiryo UI" w:eastAsia="Meiryo UI" w:hAnsi="Meiryo UI"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rsidP="004D746A">
            <w:pPr>
              <w:spacing w:after="0"/>
              <w:ind w:left="200" w:hangingChars="100" w:hanging="200"/>
              <w:rPr>
                <w:rFonts w:ascii="Meiryo UI" w:eastAsia="Meiryo UI" w:hAnsi="Meiryo UI"/>
                <w:sz w:val="20"/>
                <w:szCs w:val="20"/>
              </w:rPr>
            </w:pPr>
          </w:p>
        </w:tc>
      </w:tr>
      <w:tr w:rsidR="00C35A52">
        <w:trPr>
          <w:trHeight w:val="67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0"/>
              </w:rPr>
              <w:t xml:space="preserve">職員の配置数は適切であるか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7"/>
              <w:jc w:val="center"/>
              <w:rPr>
                <w:rFonts w:ascii="Meiryo UI" w:eastAsia="Meiryo UI" w:hAnsi="Meiryo UI"/>
              </w:rPr>
            </w:pPr>
            <w:r w:rsidRPr="00AB5205">
              <w:rPr>
                <w:rFonts w:ascii="Meiryo UI" w:eastAsia="Meiryo UI" w:hAnsi="Meiryo UI" w:hint="eastAsia"/>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5"/>
              <w:jc w:val="center"/>
              <w:rPr>
                <w:rFonts w:ascii="Meiryo UI" w:eastAsia="Meiryo UI" w:hAnsi="Meiryo UI"/>
              </w:rPr>
            </w:pPr>
            <w:r>
              <w:rPr>
                <w:rFonts w:ascii="Meiryo UI" w:eastAsia="Meiryo UI" w:hAnsi="Meiryo UI"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670"/>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事業所の設備等について、バリアフリー化の配慮が適切になされているか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773FF9" w:rsidRPr="00AB5205" w:rsidRDefault="009E1B23" w:rsidP="00773FF9">
            <w:pPr>
              <w:spacing w:after="0"/>
              <w:ind w:left="47"/>
              <w:jc w:val="center"/>
              <w:rPr>
                <w:rFonts w:ascii="Meiryo UI" w:eastAsia="Meiryo UI" w:hAnsi="Meiryo UI" w:cs="Meiryo UI"/>
              </w:rPr>
            </w:pPr>
            <w:r>
              <w:rPr>
                <w:rFonts w:ascii="Meiryo UI" w:eastAsia="Meiryo UI" w:hAnsi="Meiryo UI" w:cs="Meiryo UI" w:hint="eastAsia"/>
              </w:rPr>
              <w:t>4</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5"/>
              <w:jc w:val="center"/>
              <w:rPr>
                <w:rFonts w:ascii="Meiryo UI" w:eastAsia="Meiryo UI" w:hAnsi="Meiryo UI"/>
              </w:rPr>
            </w:pPr>
            <w:r>
              <w:rPr>
                <w:rFonts w:ascii="Meiryo UI" w:eastAsia="Meiryo UI" w:hAnsi="Meiryo UI" w:hint="eastAsia"/>
              </w:rPr>
              <w:t>3</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rsidR="005539D3" w:rsidRPr="00982A71" w:rsidRDefault="005539D3" w:rsidP="004D746A">
            <w:pPr>
              <w:spacing w:after="0"/>
              <w:ind w:left="25"/>
              <w:rPr>
                <w:rFonts w:ascii="Meiryo UI" w:eastAsia="Meiryo UI" w:hAnsi="Meiryo UI" w:cs="Meiryo UI"/>
                <w:sz w:val="20"/>
                <w:szCs w:val="20"/>
              </w:rPr>
            </w:pPr>
          </w:p>
        </w:tc>
      </w:tr>
      <w:tr w:rsidR="00C35A52">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0288" behindDoc="1" locked="0" layoutInCell="1" allowOverlap="1">
                      <wp:simplePos x="0" y="0"/>
                      <wp:positionH relativeFrom="column">
                        <wp:posOffset>52963</wp:posOffset>
                      </wp:positionH>
                      <wp:positionV relativeFrom="paragraph">
                        <wp:posOffset>436055</wp:posOffset>
                      </wp:positionV>
                      <wp:extent cx="124011" cy="38862"/>
                      <wp:effectExtent l="0" t="0" r="0" b="0"/>
                      <wp:wrapNone/>
                      <wp:docPr id="21376" name="Group 21376"/>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71" name="Rectangle 371"/>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376" o:spid="_x0000_s1034" style="position:absolute;margin-left:4.15pt;margin-top:34.35pt;width:9.75pt;height:3.05pt;z-index:-25165619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">
                      <v:rect id="Rectangle 371" o:spid="_x0000_s1035"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業務改善を進めるための PDCA サイクル（目標設定と振り返り）に、広く職員が参画しているか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7"/>
              <w:jc w:val="center"/>
              <w:rPr>
                <w:rFonts w:ascii="Meiryo UI" w:eastAsia="Meiryo UI" w:hAnsi="Meiryo UI"/>
              </w:rPr>
            </w:pPr>
            <w:r>
              <w:rPr>
                <w:rFonts w:ascii="Meiryo UI" w:eastAsia="Meiryo UI" w:hAnsi="Meiryo UI" w:hint="eastAsia"/>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5"/>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rsidP="004D746A">
            <w:pPr>
              <w:spacing w:after="0"/>
              <w:ind w:left="200" w:hangingChars="100" w:hanging="200"/>
              <w:rPr>
                <w:rFonts w:ascii="Meiryo UI" w:eastAsia="Meiryo UI" w:hAnsi="Meiryo UI"/>
                <w:sz w:val="20"/>
                <w:szCs w:val="20"/>
              </w:rPr>
            </w:pP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保護者等向け評価表を活用する等によりアンケート調査を実施して保護者等の意向等を把握し、業務改善につなげているか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7"/>
              <w:jc w:val="center"/>
              <w:rPr>
                <w:rFonts w:ascii="Meiryo UI" w:eastAsia="Meiryo UI" w:hAnsi="Meiryo UI"/>
              </w:rPr>
            </w:pPr>
            <w:r>
              <w:rPr>
                <w:rFonts w:ascii="Meiryo UI" w:eastAsia="Meiryo UI" w:hAnsi="Meiryo UI" w:hint="eastAsia"/>
              </w:rPr>
              <w:t>7</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5"/>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758"/>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この自己評価の結果を、事業所の会報やホームページ等で公開しているか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7"/>
              <w:jc w:val="center"/>
              <w:rPr>
                <w:rFonts w:ascii="Meiryo UI" w:eastAsia="Meiryo UI" w:hAnsi="Meiryo UI"/>
              </w:rPr>
            </w:pPr>
            <w:r>
              <w:rPr>
                <w:rFonts w:ascii="Meiryo UI" w:eastAsia="Meiryo UI" w:hAnsi="Meiryo UI" w:hint="eastAsia"/>
              </w:rPr>
              <w:t>7</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rsidP="009E1B23">
            <w:pPr>
              <w:spacing w:after="0"/>
              <w:ind w:left="45"/>
              <w:rPr>
                <w:rFonts w:ascii="Meiryo UI" w:eastAsia="Meiryo UI" w:hAnsi="Meiryo UI"/>
              </w:rPr>
            </w:pPr>
            <w:r>
              <w:rPr>
                <w:rFonts w:ascii="Meiryo UI" w:eastAsia="Meiryo UI" w:hAnsi="Meiryo UI" w:hint="eastAsia"/>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rsidR="005322D9" w:rsidRPr="00982A71" w:rsidRDefault="005322D9" w:rsidP="005322D9">
            <w:pPr>
              <w:spacing w:after="0"/>
              <w:ind w:left="25"/>
              <w:rPr>
                <w:rFonts w:ascii="Meiryo UI" w:eastAsia="Meiryo UI" w:hAnsi="Meiryo UI" w:cs="Meiryo UI"/>
                <w:sz w:val="20"/>
                <w:szCs w:val="20"/>
              </w:rPr>
            </w:pPr>
          </w:p>
        </w:tc>
      </w:tr>
      <w:tr w:rsidR="00C35A52">
        <w:trPr>
          <w:trHeight w:val="698"/>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第三者による外部評価を行い、評価結果を業務改善につなげているか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7"/>
              <w:jc w:val="center"/>
              <w:rPr>
                <w:rFonts w:ascii="Meiryo UI" w:eastAsia="Meiryo UI" w:hAnsi="Meiryo UI"/>
              </w:rPr>
            </w:pPr>
            <w:r>
              <w:rPr>
                <w:rFonts w:ascii="Meiryo UI" w:eastAsia="Meiryo UI" w:hAnsi="Meiryo UI" w:hint="eastAsia"/>
              </w:rPr>
              <w:t>7</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5"/>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725"/>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職員の資質の向上を行うために、研修の機会を確保しているか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7"/>
              <w:jc w:val="center"/>
              <w:rPr>
                <w:rFonts w:ascii="Meiryo UI" w:eastAsia="Meiryo UI" w:hAnsi="Meiryo UI"/>
              </w:rPr>
            </w:pPr>
            <w:r>
              <w:rPr>
                <w:rFonts w:ascii="Meiryo UI" w:eastAsia="Meiryo UI" w:hAnsi="Meiryo UI" w:hint="eastAsia"/>
              </w:rPr>
              <w:t>2</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5"/>
              <w:jc w:val="center"/>
              <w:rPr>
                <w:rFonts w:ascii="Meiryo UI" w:eastAsia="Meiryo UI" w:hAnsi="Meiryo UI"/>
              </w:rPr>
            </w:pPr>
            <w:r>
              <w:rPr>
                <w:rFonts w:ascii="Meiryo UI" w:eastAsia="Meiryo UI" w:hAnsi="Meiryo UI" w:hint="eastAsia"/>
              </w:rPr>
              <w:t>3</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7"/>
              <w:jc w:val="center"/>
              <w:rPr>
                <w:rFonts w:ascii="Meiryo UI" w:eastAsia="Meiryo UI" w:hAnsi="Meiryo UI"/>
              </w:rPr>
            </w:pPr>
            <w:r>
              <w:rPr>
                <w:rFonts w:ascii="Meiryo UI" w:eastAsia="Meiryo UI" w:hAnsi="Meiryo UI" w:hint="eastAsia"/>
              </w:rPr>
              <w:t>2</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rsidP="00CD321E">
            <w:pPr>
              <w:spacing w:after="0"/>
              <w:rPr>
                <w:rFonts w:ascii="Meiryo UI" w:eastAsia="Meiryo UI" w:hAnsi="Meiryo UI" w:cs="Meiryo UI"/>
                <w:sz w:val="20"/>
                <w:szCs w:val="20"/>
              </w:rPr>
            </w:pPr>
          </w:p>
        </w:tc>
      </w:tr>
      <w:tr w:rsidR="00C35A52">
        <w:trPr>
          <w:trHeight w:val="1001"/>
        </w:trPr>
        <w:tc>
          <w:tcPr>
            <w:tcW w:w="390" w:type="dxa"/>
            <w:vMerge w:val="restart"/>
            <w:tcBorders>
              <w:top w:val="single" w:sz="4" w:space="0" w:color="000000"/>
              <w:left w:val="single" w:sz="4" w:space="0" w:color="000000"/>
              <w:bottom w:val="nil"/>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1312" behindDoc="1" locked="0" layoutInCell="1" allowOverlap="1">
                      <wp:simplePos x="0" y="0"/>
                      <wp:positionH relativeFrom="column">
                        <wp:posOffset>52963</wp:posOffset>
                      </wp:positionH>
                      <wp:positionV relativeFrom="paragraph">
                        <wp:posOffset>893254</wp:posOffset>
                      </wp:positionV>
                      <wp:extent cx="124011" cy="38862"/>
                      <wp:effectExtent l="0" t="0" r="0" b="0"/>
                      <wp:wrapNone/>
                      <wp:docPr id="21823" name="Group 2182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54" name="Rectangle 554"/>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823" o:spid="_x0000_s1036" style="position:absolute;margin-left:4.15pt;margin-top:70.35pt;width:9.75pt;height:3.05pt;z-index:-25165516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">
                      <v:rect id="Rectangle 554" o:spid="_x0000_s1037"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アセスメントを適切に行い、子どもと保護者のニーズや課題を客観的に分析した上で、放課後等デイサービス計画を作成しているか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7"/>
              <w:jc w:val="center"/>
              <w:rPr>
                <w:rFonts w:ascii="Meiryo UI" w:eastAsia="Meiryo UI" w:hAnsi="Meiryo UI"/>
              </w:rPr>
            </w:pPr>
            <w:r w:rsidRPr="00AB5205">
              <w:rPr>
                <w:rFonts w:ascii="Meiryo UI" w:eastAsia="Meiryo UI" w:hAnsi="Meiryo UI"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5"/>
              <w:jc w:val="center"/>
              <w:rPr>
                <w:rFonts w:ascii="Meiryo UI" w:eastAsia="Meiryo UI" w:hAnsi="Meiryo UI"/>
              </w:rPr>
            </w:pPr>
            <w:r>
              <w:rPr>
                <w:rFonts w:ascii="Meiryo UI" w:eastAsia="Meiryo UI" w:hAnsi="Meiryo UI"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7"/>
              <w:jc w:val="center"/>
              <w:rPr>
                <w:rFonts w:ascii="Meiryo UI" w:eastAsia="Meiryo UI" w:hAnsi="Meiryo UI"/>
              </w:rPr>
            </w:pPr>
            <w:r>
              <w:rPr>
                <w:rFonts w:ascii="Meiryo UI" w:eastAsia="Meiryo UI" w:hAnsi="Meiryo UI" w:hint="eastAsia"/>
              </w:rPr>
              <w:t>7</w:t>
            </w:r>
          </w:p>
        </w:tc>
        <w:tc>
          <w:tcPr>
            <w:tcW w:w="783" w:type="dxa"/>
            <w:tcBorders>
              <w:top w:val="single" w:sz="4" w:space="0" w:color="000000"/>
              <w:left w:val="single" w:sz="4" w:space="0" w:color="000000"/>
              <w:bottom w:val="single" w:sz="4" w:space="0" w:color="000000"/>
              <w:right w:val="single" w:sz="4" w:space="0" w:color="000000"/>
            </w:tcBorders>
            <w:vAlign w:val="center"/>
          </w:tcPr>
          <w:p w:rsidR="00773FF9" w:rsidRPr="00AB5205" w:rsidRDefault="00773FF9" w:rsidP="00773FF9">
            <w:pPr>
              <w:spacing w:after="0"/>
              <w:ind w:left="45"/>
              <w:jc w:val="center"/>
              <w:rPr>
                <w:rFonts w:ascii="Meiryo UI" w:eastAsia="Meiryo UI" w:hAnsi="Meiryo UI" w:cs="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rsidP="00773FF9">
            <w:pPr>
              <w:spacing w:after="0"/>
              <w:ind w:left="47"/>
              <w:jc w:val="center"/>
              <w:rPr>
                <w:rFonts w:ascii="Meiryo UI" w:eastAsia="Meiryo UI" w:hAnsi="Meiryo UI" w:cs="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rsidP="005322D9">
            <w:pPr>
              <w:spacing w:after="0"/>
              <w:ind w:left="200" w:hangingChars="100" w:hanging="200"/>
              <w:rPr>
                <w:rFonts w:ascii="Meiryo UI" w:eastAsia="Meiryo UI" w:hAnsi="Meiryo UI"/>
                <w:sz w:val="20"/>
                <w:szCs w:val="20"/>
              </w:rPr>
            </w:pPr>
          </w:p>
        </w:tc>
      </w:tr>
      <w:tr w:rsidR="00C35A52">
        <w:trPr>
          <w:trHeight w:val="703"/>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jc w:val="both"/>
            </w:pPr>
            <w:r>
              <w:rPr>
                <w:rFonts w:ascii="Meiryo UI" w:eastAsia="Meiryo UI" w:hAnsi="Meiryo UI" w:cs="Meiryo UI"/>
                <w:sz w:val="20"/>
              </w:rPr>
              <w:t xml:space="preserve">活動プログラムの立案をチームで行っているか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7"/>
              <w:jc w:val="center"/>
              <w:rPr>
                <w:rFonts w:ascii="Meiryo UI" w:eastAsia="Meiryo UI" w:hAnsi="Meiryo UI"/>
              </w:rPr>
            </w:pPr>
            <w:r>
              <w:rPr>
                <w:rFonts w:ascii="Meiryo UI" w:eastAsia="Meiryo UI" w:hAnsi="Meiryo UI" w:hint="eastAsia"/>
              </w:rPr>
              <w:t>7</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5"/>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713"/>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活動プログラムが固定化しないよう工夫しているか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7"/>
              <w:jc w:val="center"/>
              <w:rPr>
                <w:rFonts w:ascii="Meiryo UI" w:eastAsia="Meiryo UI" w:hAnsi="Meiryo UI"/>
              </w:rPr>
            </w:pPr>
            <w:r>
              <w:rPr>
                <w:rFonts w:ascii="Meiryo UI" w:eastAsia="Meiryo UI" w:hAnsi="Meiryo UI" w:hint="eastAsia"/>
              </w:rPr>
              <w:t>7</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5"/>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710"/>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平日、休日、長期休暇に応じて、課題をきめ細やかに設定して支援しているか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7"/>
              <w:jc w:val="center"/>
              <w:rPr>
                <w:rFonts w:ascii="Meiryo UI" w:eastAsia="Meiryo UI" w:hAnsi="Meiryo UI"/>
              </w:rPr>
            </w:pPr>
            <w:r>
              <w:rPr>
                <w:rFonts w:ascii="Meiryo UI" w:eastAsia="Meiryo UI" w:hAnsi="Meiryo UI" w:hint="eastAsia"/>
              </w:rPr>
              <w:t>7</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rsidP="00773FF9">
            <w:pPr>
              <w:spacing w:after="0"/>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子どもの状況に応じて、個別活動と集団活動を適宜組み合わせて放課後等デイサービス計画を作成しているか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7"/>
              <w:jc w:val="center"/>
              <w:rPr>
                <w:rFonts w:ascii="Meiryo UI" w:eastAsia="Meiryo UI" w:hAnsi="Meiryo UI"/>
              </w:rPr>
            </w:pPr>
            <w:r>
              <w:rPr>
                <w:rFonts w:ascii="Meiryo UI" w:eastAsia="Meiryo UI" w:hAnsi="Meiryo UI" w:hint="eastAsia"/>
              </w:rPr>
              <w:t>7</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5"/>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rsidP="00182DAA">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rsidP="00BE060D">
            <w:pPr>
              <w:spacing w:after="0"/>
              <w:rPr>
                <w:rFonts w:ascii="Meiryo UI" w:eastAsia="Meiryo UI" w:hAnsi="Meiryo UI"/>
                <w:sz w:val="20"/>
                <w:szCs w:val="20"/>
              </w:rPr>
            </w:pP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⑮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7"/>
              <w:jc w:val="center"/>
              <w:rPr>
                <w:rFonts w:ascii="Meiryo UI" w:eastAsia="Meiryo UI" w:hAnsi="Meiryo UI"/>
              </w:rPr>
            </w:pPr>
            <w:r>
              <w:rPr>
                <w:rFonts w:ascii="Meiryo UI" w:eastAsia="Meiryo UI" w:hAnsi="Meiryo UI" w:hint="eastAsia"/>
              </w:rPr>
              <w:t>7</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5"/>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rsidR="005539D3" w:rsidRPr="00982A71" w:rsidRDefault="005539D3">
            <w:pPr>
              <w:spacing w:after="0"/>
              <w:ind w:left="25"/>
              <w:rPr>
                <w:rFonts w:ascii="Meiryo UI" w:eastAsia="Meiryo UI" w:hAnsi="Meiryo UI"/>
                <w:sz w:val="20"/>
                <w:szCs w:val="20"/>
              </w:rPr>
            </w:pP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7"/>
              <w:jc w:val="center"/>
              <w:rPr>
                <w:rFonts w:ascii="Meiryo UI" w:eastAsia="Meiryo UI" w:hAnsi="Meiryo UI"/>
              </w:rPr>
            </w:pPr>
            <w:r>
              <w:rPr>
                <w:rFonts w:ascii="Meiryo UI" w:eastAsia="Meiryo UI" w:hAnsi="Meiryo UI" w:hint="eastAsia"/>
              </w:rPr>
              <w:t>7</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5"/>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rsidP="009E1B23">
            <w:pPr>
              <w:spacing w:after="0"/>
              <w:ind w:left="47"/>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rsidR="005539D3" w:rsidRPr="00982A71" w:rsidRDefault="005539D3">
            <w:pPr>
              <w:spacing w:after="0"/>
              <w:ind w:left="25"/>
              <w:rPr>
                <w:rFonts w:ascii="Meiryo UI" w:eastAsia="Meiryo UI" w:hAnsi="Meiryo UI"/>
                <w:sz w:val="20"/>
                <w:szCs w:val="20"/>
              </w:rPr>
            </w:pPr>
          </w:p>
        </w:tc>
      </w:tr>
      <w:tr w:rsidR="00C35A52">
        <w:trPr>
          <w:trHeight w:val="1048"/>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7"/>
              <w:jc w:val="center"/>
              <w:rPr>
                <w:rFonts w:ascii="Meiryo UI" w:eastAsia="Meiryo UI" w:hAnsi="Meiryo UI"/>
              </w:rPr>
            </w:pPr>
            <w:r>
              <w:rPr>
                <w:rFonts w:ascii="Meiryo UI" w:eastAsia="Meiryo UI" w:hAnsi="Meiryo UI" w:hint="eastAsia"/>
              </w:rPr>
              <w:t>7</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773FF9">
            <w:pPr>
              <w:spacing w:after="0"/>
              <w:ind w:left="45"/>
              <w:jc w:val="center"/>
              <w:rPr>
                <w:rFonts w:ascii="Meiryo UI" w:eastAsia="Meiryo UI" w:hAnsi="Meiryo UI"/>
              </w:rPr>
            </w:pPr>
            <w:r w:rsidRPr="00AB5205">
              <w:rPr>
                <w:rFonts w:ascii="Meiryo UI" w:eastAsia="Meiryo UI" w:hAnsi="Meiryo UI" w:cs="Meiryo UI"/>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773FF9">
            <w:pPr>
              <w:spacing w:after="0"/>
              <w:ind w:left="47"/>
              <w:jc w:val="center"/>
              <w:rPr>
                <w:rFonts w:ascii="Meiryo UI" w:eastAsia="Meiryo UI" w:hAnsi="Meiryo UI"/>
              </w:rPr>
            </w:pPr>
            <w:r w:rsidRPr="00AB5205">
              <w:rPr>
                <w:rFonts w:ascii="Meiryo UI" w:eastAsia="Meiryo UI" w:hAnsi="Meiryo UI" w:cs="Meiryo UI"/>
              </w:rPr>
              <w:t xml:space="preserve"> </w:t>
            </w:r>
          </w:p>
        </w:tc>
        <w:tc>
          <w:tcPr>
            <w:tcW w:w="3751" w:type="dxa"/>
            <w:tcBorders>
              <w:top w:val="single" w:sz="4" w:space="0" w:color="000000"/>
              <w:left w:val="single" w:sz="4" w:space="0" w:color="000000"/>
              <w:bottom w:val="single" w:sz="4" w:space="0" w:color="000000"/>
              <w:right w:val="single" w:sz="4" w:space="0" w:color="000000"/>
            </w:tcBorders>
          </w:tcPr>
          <w:p w:rsidR="00C35A52" w:rsidRPr="00982A71" w:rsidRDefault="00773FF9">
            <w:pPr>
              <w:spacing w:after="0"/>
              <w:ind w:left="25"/>
              <w:rPr>
                <w:rFonts w:ascii="Meiryo UI" w:eastAsia="Meiryo UI" w:hAnsi="Meiryo UI"/>
                <w:sz w:val="20"/>
                <w:szCs w:val="20"/>
              </w:rPr>
            </w:pPr>
            <w:r w:rsidRPr="00982A71">
              <w:rPr>
                <w:rFonts w:ascii="Meiryo UI" w:eastAsia="Meiryo UI" w:hAnsi="Meiryo UI" w:cs="Meiryo UI"/>
                <w:sz w:val="20"/>
                <w:szCs w:val="20"/>
              </w:rPr>
              <w:t xml:space="preserve"> </w:t>
            </w:r>
          </w:p>
          <w:p w:rsidR="00C35A52" w:rsidRPr="00982A71" w:rsidRDefault="00773FF9">
            <w:pPr>
              <w:spacing w:after="0"/>
              <w:ind w:left="25"/>
              <w:rPr>
                <w:rFonts w:ascii="Meiryo UI" w:eastAsia="Meiryo UI" w:hAnsi="Meiryo UI"/>
                <w:sz w:val="20"/>
                <w:szCs w:val="20"/>
              </w:rPr>
            </w:pPr>
            <w:r w:rsidRPr="00982A71">
              <w:rPr>
                <w:rFonts w:ascii="Meiryo UI" w:eastAsia="Meiryo UI" w:hAnsi="Meiryo UI" w:cs="Meiryo UI"/>
                <w:sz w:val="20"/>
                <w:szCs w:val="20"/>
              </w:rPr>
              <w:t xml:space="preserve"> </w:t>
            </w:r>
          </w:p>
        </w:tc>
      </w:tr>
    </w:tbl>
    <w:p w:rsidR="00C35A52" w:rsidRPr="004168E4" w:rsidRDefault="00C35A52" w:rsidP="004168E4">
      <w:pPr>
        <w:spacing w:after="0"/>
        <w:ind w:right="11182"/>
        <w:rPr>
          <w:rFonts w:eastAsiaTheme="minorEastAsia"/>
        </w:rPr>
      </w:pPr>
    </w:p>
    <w:tbl>
      <w:tblPr>
        <w:tblStyle w:val="TableGrid"/>
        <w:tblW w:w="10664" w:type="dxa"/>
        <w:tblInd w:w="-107" w:type="dxa"/>
        <w:tblCellMar>
          <w:top w:w="79" w:type="dxa"/>
          <w:left w:w="83" w:type="dxa"/>
          <w:right w:w="60" w:type="dxa"/>
        </w:tblCellMar>
        <w:tblLook w:val="04A0" w:firstRow="1" w:lastRow="0" w:firstColumn="1" w:lastColumn="0" w:noHBand="0" w:noVBand="1"/>
      </w:tblPr>
      <w:tblGrid>
        <w:gridCol w:w="390"/>
        <w:gridCol w:w="424"/>
        <w:gridCol w:w="3755"/>
        <w:gridCol w:w="780"/>
        <w:gridCol w:w="783"/>
        <w:gridCol w:w="780"/>
        <w:gridCol w:w="3752"/>
      </w:tblGrid>
      <w:tr w:rsidR="00C35A52">
        <w:trPr>
          <w:trHeight w:val="100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rsidR="00C35A52" w:rsidRDefault="00773FF9">
            <w:pPr>
              <w:spacing w:after="0"/>
            </w:pPr>
            <w:r>
              <w:rPr>
                <w:noProof/>
              </w:rPr>
              <mc:AlternateContent>
                <mc:Choice Requires="wpg">
                  <w:drawing>
                    <wp:inline distT="0" distB="0" distL="0" distR="0">
                      <wp:extent cx="124011" cy="38862"/>
                      <wp:effectExtent l="0" t="0" r="0" b="0"/>
                      <wp:docPr id="23719" name="Group 2371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28" name="Rectangle 928"/>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inline>
                  </w:drawing>
                </mc:Choice>
                <mc:Fallback>
                  <w:pict>
                    <v:group id="Group 23719" o:spid="_x0000_s1038" style="width:9.75pt;height:3.05pt;mso-position-horizontal-relative:char;mso-position-vertical-relative:line"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">
                      <v:rect id="Rectangle 928" o:spid="_x0000_s1039"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w10:anchorlock/>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⑱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6"/>
              <w:jc w:val="center"/>
              <w:rPr>
                <w:rFonts w:ascii="Meiryo UI" w:eastAsia="Meiryo UI" w:hAnsi="Meiryo UI"/>
              </w:rPr>
            </w:pPr>
            <w:r>
              <w:rPr>
                <w:rFonts w:ascii="Meiryo UI" w:eastAsia="Meiryo UI" w:hAnsi="Meiryo UI" w:hint="eastAsia"/>
              </w:rPr>
              <w:t>7</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716"/>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⑲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ガイドラインの総則の基本活動を複数組み合わせて支援を行っているか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6"/>
              <w:jc w:val="center"/>
              <w:rPr>
                <w:rFonts w:ascii="Meiryo UI" w:eastAsia="Meiryo UI" w:hAnsi="Meiryo UI"/>
              </w:rPr>
            </w:pPr>
            <w:r>
              <w:rPr>
                <w:rFonts w:ascii="Meiryo UI" w:eastAsia="Meiryo UI" w:hAnsi="Meiryo UI" w:hint="eastAsia"/>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4"/>
              <w:jc w:val="center"/>
              <w:rPr>
                <w:rFonts w:ascii="Meiryo UI" w:eastAsia="Meiryo UI" w:hAnsi="Meiryo UI"/>
              </w:rPr>
            </w:pPr>
            <w:r>
              <w:rPr>
                <w:rFonts w:ascii="Meiryo UI" w:eastAsia="Meiryo UI" w:hAnsi="Meiryo UI"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2336" behindDoc="1" locked="0" layoutInCell="1" allowOverlap="1">
                      <wp:simplePos x="0" y="0"/>
                      <wp:positionH relativeFrom="column">
                        <wp:posOffset>52963</wp:posOffset>
                      </wp:positionH>
                      <wp:positionV relativeFrom="paragraph">
                        <wp:posOffset>2722689</wp:posOffset>
                      </wp:positionV>
                      <wp:extent cx="124011" cy="38862"/>
                      <wp:effectExtent l="0" t="0" r="0" b="0"/>
                      <wp:wrapNone/>
                      <wp:docPr id="23845" name="Group 2384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90" name="Rectangle 990"/>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3845" o:spid="_x0000_s1040" style="position:absolute;margin-left:4.15pt;margin-top:214.4pt;width:9.75pt;height:3.05pt;z-index:-25165414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">
                      <v:rect id="Rectangle 990" o:spid="_x0000_s1041"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関係機関や保護者との連携関係機関や保護者との連携</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⑳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障害児相談支援事業所のサービス担当者会議にその子どもの状況に精通した最もふさわしい者が参画しているか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6"/>
              <w:jc w:val="center"/>
              <w:rPr>
                <w:rFonts w:ascii="Meiryo UI" w:eastAsia="Meiryo UI" w:hAnsi="Meiryo UI"/>
              </w:rPr>
            </w:pPr>
            <w:r>
              <w:rPr>
                <w:rFonts w:ascii="Meiryo UI" w:eastAsia="Meiryo UI" w:hAnsi="Meiryo UI" w:hint="eastAsia"/>
              </w:rPr>
              <w:t>7</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rsidP="006A1362">
            <w:pPr>
              <w:spacing w:after="0"/>
              <w:ind w:left="200" w:hangingChars="100" w:hanging="200"/>
              <w:rPr>
                <w:rFonts w:ascii="Meiryo UI" w:eastAsia="Meiryo UI" w:hAnsi="Meiryo UI"/>
                <w:sz w:val="20"/>
                <w:szCs w:val="20"/>
              </w:rPr>
            </w:pPr>
          </w:p>
        </w:tc>
      </w:tr>
      <w:tr w:rsidR="00C35A52">
        <w:trPr>
          <w:trHeight w:val="1397"/>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㉑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学校との情報共有（年間計画・行事予定等の交換、子どもの下校時刻の確認等）、連絡調整（送迎時の対応、トラブル発生時の連絡）を適切に行っているか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6"/>
              <w:jc w:val="center"/>
              <w:rPr>
                <w:rFonts w:ascii="Meiryo UI" w:eastAsia="Meiryo UI" w:hAnsi="Meiryo UI"/>
              </w:rPr>
            </w:pPr>
            <w:r>
              <w:rPr>
                <w:rFonts w:ascii="Meiryo UI" w:eastAsia="Meiryo UI" w:hAnsi="Meiryo UI" w:hint="eastAsia"/>
              </w:rPr>
              <w:t>7</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tcPr>
          <w:p w:rsidR="00C35A52" w:rsidRPr="00982A71" w:rsidRDefault="00C35A52">
            <w:pPr>
              <w:spacing w:after="0"/>
              <w:ind w:left="25"/>
              <w:rPr>
                <w:rFonts w:ascii="Meiryo UI" w:eastAsia="Meiryo UI" w:hAnsi="Meiryo UI"/>
                <w:sz w:val="20"/>
                <w:szCs w:val="20"/>
              </w:rPr>
            </w:pP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㉒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医療的ケアが必要な子どもを受け入れる場合は、子どもの主治医等と連絡体制を整えているか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6"/>
              <w:jc w:val="center"/>
              <w:rPr>
                <w:rFonts w:ascii="Meiryo UI" w:eastAsia="Meiryo UI" w:hAnsi="Meiryo UI"/>
              </w:rPr>
            </w:pPr>
            <w:r w:rsidRPr="00AB5205">
              <w:rPr>
                <w:rFonts w:ascii="Meiryo UI" w:eastAsia="Meiryo UI" w:hAnsi="Meiryo UI" w:hint="eastAsia"/>
              </w:rPr>
              <w:t>4</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4"/>
              <w:jc w:val="center"/>
              <w:rPr>
                <w:rFonts w:ascii="Meiryo UI" w:eastAsia="Meiryo UI" w:hAnsi="Meiryo UI"/>
              </w:rPr>
            </w:pPr>
            <w:r>
              <w:rPr>
                <w:rFonts w:ascii="Meiryo UI" w:eastAsia="Meiryo UI" w:hAnsi="Meiryo UI" w:hint="eastAsia"/>
              </w:rPr>
              <w:t>3</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㉓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就学前に利用していた保育所や幼稚園、認定こども園、児童発達支援事業所等との間で情報共有と相互理解に努めているか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6"/>
              <w:jc w:val="center"/>
              <w:rPr>
                <w:rFonts w:ascii="Meiryo UI" w:eastAsia="Meiryo UI" w:hAnsi="Meiryo UI"/>
              </w:rPr>
            </w:pPr>
            <w:r w:rsidRPr="00AB5205">
              <w:rPr>
                <w:rFonts w:ascii="Meiryo UI" w:eastAsia="Meiryo UI" w:hAnsi="Meiryo UI" w:hint="eastAsia"/>
              </w:rPr>
              <w:t>4</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4"/>
              <w:jc w:val="center"/>
              <w:rPr>
                <w:rFonts w:ascii="Meiryo UI" w:eastAsia="Meiryo UI" w:hAnsi="Meiryo UI"/>
              </w:rPr>
            </w:pPr>
            <w:r>
              <w:rPr>
                <w:rFonts w:ascii="Meiryo UI" w:eastAsia="Meiryo UI" w:hAnsi="Meiryo UI" w:hint="eastAsia"/>
              </w:rPr>
              <w:t>3</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133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㉔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学校を卒業し、放課後等デイサービス事業所から障害福祉サービス事業所等へ移行する場合、それまでの支援内容等の情報を提供する等しているか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6"/>
              <w:jc w:val="center"/>
              <w:rPr>
                <w:rFonts w:ascii="Meiryo UI" w:eastAsia="Meiryo UI" w:hAnsi="Meiryo UI"/>
              </w:rPr>
            </w:pPr>
            <w:r>
              <w:rPr>
                <w:rFonts w:ascii="Meiryo UI" w:eastAsia="Meiryo UI" w:hAnsi="Meiryo UI" w:hint="eastAsia"/>
              </w:rPr>
              <w:t>3</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4"/>
              <w:jc w:val="center"/>
              <w:rPr>
                <w:rFonts w:ascii="Meiryo UI" w:eastAsia="Meiryo UI" w:hAnsi="Meiryo UI"/>
              </w:rPr>
            </w:pPr>
            <w:r>
              <w:rPr>
                <w:rFonts w:ascii="Meiryo UI" w:eastAsia="Meiryo UI" w:hAnsi="Meiryo UI" w:hint="eastAsia"/>
              </w:rPr>
              <w:t>4</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rsidP="00746453">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㉕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児童発達支援センターや発達障害者支援センター等の専門機関と連携し、助言や研修を受けているか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6"/>
              <w:jc w:val="center"/>
              <w:rPr>
                <w:rFonts w:ascii="Meiryo UI" w:eastAsia="Meiryo UI" w:hAnsi="Meiryo UI"/>
              </w:rPr>
            </w:pPr>
            <w:r>
              <w:rPr>
                <w:rFonts w:ascii="Meiryo UI" w:eastAsia="Meiryo UI" w:hAnsi="Meiryo UI"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4"/>
              <w:jc w:val="center"/>
              <w:rPr>
                <w:rFonts w:ascii="Meiryo UI" w:eastAsia="Meiryo UI" w:hAnsi="Meiryo UI"/>
              </w:rPr>
            </w:pPr>
            <w:r>
              <w:rPr>
                <w:rFonts w:ascii="Meiryo UI" w:eastAsia="Meiryo UI" w:hAnsi="Meiryo UI"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672"/>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㉖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6"/>
              <w:jc w:val="center"/>
              <w:rPr>
                <w:rFonts w:ascii="Meiryo UI" w:eastAsia="Meiryo UI" w:hAnsi="Meiryo UI"/>
              </w:rPr>
            </w:pPr>
            <w:r>
              <w:rPr>
                <w:rFonts w:ascii="Meiryo UI" w:eastAsia="Meiryo UI" w:hAnsi="Meiryo UI" w:hint="eastAsia"/>
              </w:rPr>
              <w:t>1</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4"/>
              <w:jc w:val="center"/>
              <w:rPr>
                <w:rFonts w:ascii="Meiryo UI" w:eastAsia="Meiryo UI" w:hAnsi="Meiryo UI"/>
              </w:rPr>
            </w:pPr>
            <w:r>
              <w:rPr>
                <w:rFonts w:ascii="Meiryo UI" w:eastAsia="Meiryo UI" w:hAnsi="Meiryo UI"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6"/>
              <w:jc w:val="center"/>
              <w:rPr>
                <w:rFonts w:ascii="Meiryo UI" w:eastAsia="Meiryo UI" w:hAnsi="Meiryo UI"/>
              </w:rPr>
            </w:pPr>
            <w:r>
              <w:rPr>
                <w:rFonts w:ascii="Meiryo UI" w:eastAsia="Meiryo UI" w:hAnsi="Meiryo UI" w:hint="eastAsia"/>
              </w:rPr>
              <w:t>3</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㉗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（地域自立支援）協議会等へ積極的に参加しているか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6"/>
              <w:jc w:val="center"/>
              <w:rPr>
                <w:rFonts w:ascii="Meiryo UI" w:eastAsia="Meiryo UI" w:hAnsi="Meiryo UI"/>
              </w:rPr>
            </w:pPr>
            <w:r>
              <w:rPr>
                <w:rFonts w:ascii="Meiryo UI" w:eastAsia="Meiryo UI" w:hAnsi="Meiryo UI" w:hint="eastAsia"/>
              </w:rPr>
              <w:t>1</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4"/>
              <w:jc w:val="center"/>
              <w:rPr>
                <w:rFonts w:ascii="Meiryo UI" w:eastAsia="Meiryo UI" w:hAnsi="Meiryo UI"/>
              </w:rPr>
            </w:pPr>
            <w:r>
              <w:rPr>
                <w:rFonts w:ascii="Meiryo UI" w:eastAsia="Meiryo UI" w:hAnsi="Meiryo UI"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6"/>
              <w:jc w:val="center"/>
              <w:rPr>
                <w:rFonts w:ascii="Meiryo UI" w:eastAsia="Meiryo UI" w:hAnsi="Meiryo UI"/>
              </w:rPr>
            </w:pPr>
            <w:r>
              <w:rPr>
                <w:rFonts w:ascii="Meiryo UI" w:eastAsia="Meiryo UI" w:hAnsi="Meiryo UI" w:hint="eastAsia"/>
              </w:rPr>
              <w:t>3</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㉘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日頃から子どもの状況を保護者と伝え合い、子どもの発達の状況や課題について共通理解を持っているか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6"/>
              <w:jc w:val="center"/>
              <w:rPr>
                <w:rFonts w:ascii="Meiryo UI" w:eastAsia="Meiryo UI" w:hAnsi="Meiryo UI"/>
              </w:rPr>
            </w:pPr>
            <w:r>
              <w:rPr>
                <w:rFonts w:ascii="Meiryo UI" w:eastAsia="Meiryo UI" w:hAnsi="Meiryo UI" w:hint="eastAsia"/>
              </w:rPr>
              <w:t>7</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rsidTr="004168E4">
        <w:trPr>
          <w:trHeight w:val="1184"/>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㉙ </w:t>
            </w:r>
          </w:p>
        </w:tc>
        <w:tc>
          <w:tcPr>
            <w:tcW w:w="3755"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6"/>
            </w:pPr>
            <w:r>
              <w:rPr>
                <w:rFonts w:ascii="Meiryo UI" w:eastAsia="Meiryo UI" w:hAnsi="Meiryo UI" w:cs="Meiryo UI"/>
                <w:sz w:val="20"/>
              </w:rPr>
              <w:t xml:space="preserve">保護者の対応力の向上を図る観点から、保護者に対してペアレント･トレーニング等の支援を行っているか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6"/>
              <w:jc w:val="center"/>
              <w:rPr>
                <w:rFonts w:ascii="Meiryo UI" w:eastAsia="Meiryo UI" w:hAnsi="Meiryo UI"/>
              </w:rPr>
            </w:pPr>
            <w:r w:rsidRPr="00AB5205">
              <w:rPr>
                <w:rFonts w:ascii="Meiryo UI" w:eastAsia="Meiryo UI" w:hAnsi="Meiryo UI"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4"/>
              <w:jc w:val="center"/>
              <w:rPr>
                <w:rFonts w:ascii="Meiryo UI" w:eastAsia="Meiryo UI" w:hAnsi="Meiryo UI"/>
              </w:rPr>
            </w:pPr>
            <w:r>
              <w:rPr>
                <w:rFonts w:ascii="Meiryo UI" w:eastAsia="Meiryo UI" w:hAnsi="Meiryo UI"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rsidP="005539D3">
            <w:pPr>
              <w:spacing w:after="0"/>
              <w:ind w:left="46"/>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tcPr>
          <w:p w:rsidR="005E7036" w:rsidRPr="00982A71" w:rsidRDefault="005E7036" w:rsidP="005539D3">
            <w:pPr>
              <w:spacing w:after="0"/>
              <w:rPr>
                <w:rFonts w:ascii="Meiryo UI" w:eastAsia="Meiryo UI" w:hAnsi="Meiryo UI" w:cs="ＭＳ 明朝"/>
                <w:sz w:val="20"/>
                <w:szCs w:val="20"/>
              </w:rPr>
            </w:pPr>
          </w:p>
        </w:tc>
      </w:tr>
      <w:tr w:rsidR="00C35A52">
        <w:trPr>
          <w:trHeight w:val="67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pPr>
            <w:r>
              <w:rPr>
                <w:noProof/>
              </w:rPr>
              <w:lastRenderedPageBreak/>
              <mc:AlternateContent>
                <mc:Choice Requires="wpg">
                  <w:drawing>
                    <wp:anchor distT="0" distB="0" distL="114300" distR="114300" simplePos="0" relativeHeight="251663360" behindDoc="1" locked="0" layoutInCell="1" allowOverlap="1">
                      <wp:simplePos x="0" y="0"/>
                      <wp:positionH relativeFrom="column">
                        <wp:posOffset>52963</wp:posOffset>
                      </wp:positionH>
                      <wp:positionV relativeFrom="paragraph">
                        <wp:posOffset>1121804</wp:posOffset>
                      </wp:positionV>
                      <wp:extent cx="124011" cy="38862"/>
                      <wp:effectExtent l="0" t="0" r="0" b="0"/>
                      <wp:wrapNone/>
                      <wp:docPr id="24393" name="Group 2439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350" name="Rectangle 1350"/>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4393" o:spid="_x0000_s1042" style="position:absolute;margin-left:4.15pt;margin-top:88.35pt;width:9.75pt;height:3.05pt;z-index:-25165312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">
                      <v:rect id="Rectangle 1350" o:spid="_x0000_s1043"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保護者への説明責任等</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㉚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運営規程、支援の内容、利用者負担等について丁寧な説明を行っているか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6"/>
              <w:jc w:val="center"/>
              <w:rPr>
                <w:rFonts w:ascii="Meiryo UI" w:eastAsia="Meiryo UI" w:hAnsi="Meiryo UI"/>
              </w:rPr>
            </w:pPr>
            <w:r>
              <w:rPr>
                <w:rFonts w:ascii="Meiryo UI" w:eastAsia="Meiryo UI" w:hAnsi="Meiryo UI" w:hint="eastAsia"/>
              </w:rPr>
              <w:t>7</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rsidTr="00986604">
        <w:trPr>
          <w:trHeight w:val="1159"/>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㉛ </w:t>
            </w:r>
          </w:p>
        </w:tc>
        <w:tc>
          <w:tcPr>
            <w:tcW w:w="3755"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6"/>
            </w:pPr>
            <w:r>
              <w:rPr>
                <w:rFonts w:ascii="Meiryo UI" w:eastAsia="Meiryo UI" w:hAnsi="Meiryo UI" w:cs="Meiryo UI"/>
                <w:sz w:val="20"/>
              </w:rPr>
              <w:t xml:space="preserve">保護者からの子育ての悩み等に対する相談に適切に応じ、必要な助言と支援を行っているか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D30D7A">
            <w:pPr>
              <w:spacing w:after="0"/>
              <w:ind w:left="46"/>
              <w:jc w:val="center"/>
              <w:rPr>
                <w:rFonts w:ascii="Meiryo UI" w:eastAsia="Meiryo UI" w:hAnsi="Meiryo UI"/>
              </w:rPr>
            </w:pPr>
            <w:r w:rsidRPr="00AB5205">
              <w:rPr>
                <w:rFonts w:ascii="Meiryo UI" w:eastAsia="Meiryo UI" w:hAnsi="Meiryo UI" w:hint="eastAsia"/>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4"/>
              <w:jc w:val="center"/>
              <w:rPr>
                <w:rFonts w:ascii="Meiryo UI" w:eastAsia="Meiryo UI" w:hAnsi="Meiryo UI"/>
              </w:rPr>
            </w:pPr>
            <w:r>
              <w:rPr>
                <w:rFonts w:ascii="Meiryo UI" w:eastAsia="Meiryo UI" w:hAnsi="Meiryo UI"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tcPr>
          <w:p w:rsidR="00C35A52" w:rsidRPr="00982A71" w:rsidRDefault="00C35A52">
            <w:pPr>
              <w:spacing w:after="0"/>
              <w:ind w:left="25"/>
              <w:rPr>
                <w:rFonts w:ascii="Meiryo UI" w:eastAsia="Meiryo UI" w:hAnsi="Meiryo UI"/>
                <w:sz w:val="20"/>
                <w:szCs w:val="20"/>
              </w:rPr>
            </w:pPr>
          </w:p>
        </w:tc>
      </w:tr>
      <w:tr w:rsidR="00C35A52" w:rsidTr="00986604">
        <w:trPr>
          <w:trHeight w:val="1191"/>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㉜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6"/>
              <w:jc w:val="center"/>
              <w:rPr>
                <w:rFonts w:ascii="Meiryo UI" w:eastAsia="Meiryo UI" w:hAnsi="Meiryo UI"/>
              </w:rPr>
            </w:pPr>
            <w:r>
              <w:rPr>
                <w:rFonts w:ascii="Meiryo UI" w:eastAsia="Meiryo UI" w:hAnsi="Meiryo UI" w:hint="eastAsia"/>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4"/>
              <w:jc w:val="center"/>
              <w:rPr>
                <w:rFonts w:ascii="Meiryo UI" w:eastAsia="Meiryo UI" w:hAnsi="Meiryo UI"/>
              </w:rPr>
            </w:pPr>
            <w:r>
              <w:rPr>
                <w:rFonts w:ascii="Meiryo UI" w:eastAsia="Meiryo UI" w:hAnsi="Meiryo UI"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tcPr>
          <w:p w:rsidR="00C35A52" w:rsidRPr="00982A71" w:rsidRDefault="00C35A52">
            <w:pPr>
              <w:spacing w:after="0"/>
              <w:ind w:left="25"/>
              <w:rPr>
                <w:rFonts w:ascii="Meiryo UI" w:eastAsia="Meiryo UI" w:hAnsi="Meiryo UI"/>
                <w:sz w:val="20"/>
                <w:szCs w:val="20"/>
              </w:rPr>
            </w:pPr>
          </w:p>
        </w:tc>
      </w:tr>
      <w:tr w:rsidR="00C35A52">
        <w:trPr>
          <w:trHeight w:val="1330"/>
        </w:trPr>
        <w:tc>
          <w:tcPr>
            <w:tcW w:w="390" w:type="dxa"/>
            <w:tcBorders>
              <w:top w:val="single" w:sz="4" w:space="0" w:color="000000"/>
              <w:left w:val="single" w:sz="4" w:space="0" w:color="000000"/>
              <w:bottom w:val="nil"/>
              <w:right w:val="single" w:sz="4" w:space="0" w:color="000000"/>
            </w:tcBorders>
            <w:shd w:val="clear" w:color="auto" w:fill="DBE5F1"/>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㉝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子どもや保護者からの苦情について、対応の体制を整備するとともに、子どもや保護者に周知し、苦情があった場合に迅速かつ適切に対応しているか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6"/>
              <w:jc w:val="center"/>
              <w:rPr>
                <w:rFonts w:ascii="Meiryo UI" w:eastAsia="Meiryo UI" w:hAnsi="Meiryo UI"/>
              </w:rPr>
            </w:pPr>
            <w:r>
              <w:rPr>
                <w:rFonts w:ascii="Meiryo UI" w:eastAsia="Meiryo UI" w:hAnsi="Meiryo UI"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4"/>
              <w:jc w:val="center"/>
              <w:rPr>
                <w:rFonts w:ascii="Meiryo UI" w:eastAsia="Meiryo UI" w:hAnsi="Meiryo UI"/>
              </w:rPr>
            </w:pPr>
            <w:r>
              <w:rPr>
                <w:rFonts w:ascii="Meiryo UI" w:eastAsia="Meiryo UI" w:hAnsi="Meiryo UI"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1001"/>
        </w:trPr>
        <w:tc>
          <w:tcPr>
            <w:tcW w:w="390" w:type="dxa"/>
            <w:tcBorders>
              <w:top w:val="nil"/>
              <w:left w:val="single" w:sz="4" w:space="0" w:color="000000"/>
              <w:bottom w:val="nil"/>
              <w:right w:val="single" w:sz="4" w:space="0" w:color="000000"/>
            </w:tcBorders>
            <w:shd w:val="clear" w:color="auto" w:fill="DBE5F1"/>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㉞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定期的に会報等を発行し、活動概要や行事予定、連絡体制等の情報を子どもや保護者に対して発信しているか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6"/>
              <w:jc w:val="center"/>
              <w:rPr>
                <w:rFonts w:ascii="Meiryo UI" w:eastAsia="Meiryo UI" w:hAnsi="Meiryo UI"/>
              </w:rPr>
            </w:pPr>
            <w:r>
              <w:rPr>
                <w:rFonts w:ascii="Meiryo UI" w:eastAsia="Meiryo UI" w:hAnsi="Meiryo UI" w:hint="eastAsia"/>
              </w:rPr>
              <w:t>7</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553"/>
        </w:trPr>
        <w:tc>
          <w:tcPr>
            <w:tcW w:w="390" w:type="dxa"/>
            <w:vMerge w:val="restart"/>
            <w:tcBorders>
              <w:top w:val="nil"/>
              <w:left w:val="single" w:sz="4" w:space="0" w:color="000000"/>
              <w:bottom w:val="nil"/>
              <w:right w:val="single" w:sz="4" w:space="0" w:color="000000"/>
            </w:tcBorders>
            <w:shd w:val="clear" w:color="auto" w:fill="DBE5F1"/>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㉟ </w:t>
            </w:r>
          </w:p>
        </w:tc>
        <w:tc>
          <w:tcPr>
            <w:tcW w:w="3755"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6"/>
            </w:pPr>
            <w:r>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D30D7A" w:rsidRPr="00AB5205" w:rsidRDefault="009E1B23" w:rsidP="00D30D7A">
            <w:pPr>
              <w:spacing w:after="0"/>
              <w:ind w:left="46"/>
              <w:jc w:val="center"/>
              <w:rPr>
                <w:rFonts w:ascii="Meiryo UI" w:eastAsia="Meiryo UI" w:hAnsi="Meiryo UI"/>
              </w:rPr>
            </w:pPr>
            <w:r>
              <w:rPr>
                <w:rFonts w:ascii="Meiryo UI" w:eastAsia="Meiryo UI" w:hAnsi="Meiryo UI" w:hint="eastAsia"/>
              </w:rPr>
              <w:t>7</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67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㊱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6"/>
              <w:jc w:val="center"/>
              <w:rPr>
                <w:rFonts w:ascii="Meiryo UI" w:eastAsia="Meiryo UI" w:hAnsi="Meiryo UI"/>
              </w:rPr>
            </w:pPr>
            <w:r>
              <w:rPr>
                <w:rFonts w:ascii="Meiryo UI" w:eastAsia="Meiryo UI" w:hAnsi="Meiryo UI" w:hint="eastAsia"/>
              </w:rPr>
              <w:t>7</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671"/>
        </w:trPr>
        <w:tc>
          <w:tcPr>
            <w:tcW w:w="390" w:type="dxa"/>
            <w:tcBorders>
              <w:top w:val="nil"/>
              <w:left w:val="single" w:sz="4" w:space="0" w:color="000000"/>
              <w:bottom w:val="single" w:sz="4" w:space="0" w:color="000000"/>
              <w:right w:val="single" w:sz="4" w:space="0" w:color="000000"/>
            </w:tcBorders>
            <w:shd w:val="clear" w:color="auto" w:fill="DBE5F1"/>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㊲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事業所の行事に地域住民を招待する等地域に開かれた事業運営を図っているか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4"/>
              <w:jc w:val="center"/>
              <w:rPr>
                <w:rFonts w:ascii="Meiryo UI" w:eastAsia="Meiryo UI" w:hAnsi="Meiryo UI"/>
              </w:rPr>
            </w:pPr>
            <w:r>
              <w:rPr>
                <w:rFonts w:ascii="Meiryo UI" w:eastAsia="Meiryo UI" w:hAnsi="Meiryo UI" w:hint="eastAsia"/>
              </w:rPr>
              <w:t>5</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6"/>
              <w:jc w:val="center"/>
              <w:rPr>
                <w:rFonts w:ascii="Meiryo UI" w:eastAsia="Meiryo UI" w:hAnsi="Meiryo UI"/>
              </w:rPr>
            </w:pPr>
            <w:r>
              <w:rPr>
                <w:rFonts w:ascii="Meiryo UI" w:eastAsia="Meiryo UI" w:hAnsi="Meiryo UI" w:hint="eastAsia"/>
              </w:rPr>
              <w:t>2</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4384" behindDoc="1" locked="0" layoutInCell="1" allowOverlap="1">
                      <wp:simplePos x="0" y="0"/>
                      <wp:positionH relativeFrom="column">
                        <wp:posOffset>52963</wp:posOffset>
                      </wp:positionH>
                      <wp:positionV relativeFrom="paragraph">
                        <wp:posOffset>778954</wp:posOffset>
                      </wp:positionV>
                      <wp:extent cx="124011" cy="38862"/>
                      <wp:effectExtent l="0" t="0" r="0" b="0"/>
                      <wp:wrapNone/>
                      <wp:docPr id="19768" name="Group 1976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666" name="Rectangle 1666"/>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19768" o:spid="_x0000_s1044" style="position:absolute;margin-left:4.15pt;margin-top:61.35pt;width:9.75pt;height:3.05pt;z-index:-2516520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">
                      <v:rect id="Rectangle 1666" o:spid="_x0000_s1045"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㊳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緊急時対応マニュアル、防犯マニュアル、感染症対応マニュアルを策定し、職員や保護者に周知しているか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6"/>
              <w:jc w:val="center"/>
              <w:rPr>
                <w:rFonts w:ascii="Meiryo UI" w:eastAsia="Meiryo UI" w:hAnsi="Meiryo UI"/>
              </w:rPr>
            </w:pPr>
            <w:r>
              <w:rPr>
                <w:rFonts w:ascii="Meiryo UI" w:eastAsia="Meiryo UI" w:hAnsi="Meiryo UI" w:hint="eastAsia"/>
              </w:rPr>
              <w:t>7</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rsidP="00D30D7A">
            <w:pPr>
              <w:spacing w:after="0"/>
              <w:ind w:left="44"/>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㊴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6"/>
              <w:jc w:val="center"/>
              <w:rPr>
                <w:rFonts w:ascii="Meiryo UI" w:eastAsia="Meiryo UI" w:hAnsi="Meiryo UI"/>
              </w:rPr>
            </w:pPr>
            <w:r>
              <w:rPr>
                <w:rFonts w:ascii="Meiryo UI" w:eastAsia="Meiryo UI" w:hAnsi="Meiryo UI" w:hint="eastAsia"/>
              </w:rPr>
              <w:t>7</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㊵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虐待を防止するため、職員の研修機会を確保する等、適切な対応をしているか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6"/>
              <w:jc w:val="center"/>
              <w:rPr>
                <w:rFonts w:ascii="Meiryo UI" w:eastAsia="Meiryo UI" w:hAnsi="Meiryo UI"/>
              </w:rPr>
            </w:pPr>
            <w:r>
              <w:rPr>
                <w:rFonts w:ascii="Meiryo UI" w:eastAsia="Meiryo UI" w:hAnsi="Meiryo UI" w:hint="eastAsia"/>
              </w:rPr>
              <w:t>7</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1332"/>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㊶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D30D7A" w:rsidRPr="00AB5205" w:rsidRDefault="009E1B23" w:rsidP="00D30D7A">
            <w:pPr>
              <w:spacing w:after="0"/>
              <w:ind w:left="46"/>
              <w:jc w:val="center"/>
              <w:rPr>
                <w:rFonts w:ascii="Meiryo UI" w:eastAsia="Meiryo UI" w:hAnsi="Meiryo UI"/>
              </w:rPr>
            </w:pPr>
            <w:r>
              <w:rPr>
                <w:rFonts w:ascii="Meiryo UI" w:eastAsia="Meiryo UI" w:hAnsi="Meiryo UI" w:hint="eastAsia"/>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4"/>
              <w:jc w:val="center"/>
              <w:rPr>
                <w:rFonts w:ascii="Meiryo UI" w:eastAsia="Meiryo UI" w:hAnsi="Meiryo UI"/>
              </w:rPr>
            </w:pPr>
            <w:r>
              <w:rPr>
                <w:rFonts w:ascii="Meiryo UI" w:eastAsia="Meiryo UI" w:hAnsi="Meiryo UI"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㊷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食物アレルギーのある子どもについて、医師の指示書に基づく対応がされているか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6"/>
              <w:jc w:val="center"/>
              <w:rPr>
                <w:rFonts w:ascii="Meiryo UI" w:eastAsia="Meiryo UI" w:hAnsi="Meiryo UI"/>
              </w:rPr>
            </w:pPr>
            <w:r>
              <w:rPr>
                <w:rFonts w:ascii="Meiryo UI" w:eastAsia="Meiryo UI" w:hAnsi="Meiryo UI" w:hint="eastAsia"/>
              </w:rPr>
              <w:t>4</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4"/>
              <w:jc w:val="center"/>
              <w:rPr>
                <w:rFonts w:ascii="Meiryo UI" w:eastAsia="Meiryo UI" w:hAnsi="Meiryo UI"/>
              </w:rPr>
            </w:pPr>
            <w:r>
              <w:rPr>
                <w:rFonts w:ascii="Meiryo UI" w:eastAsia="Meiryo UI" w:hAnsi="Meiryo UI" w:hint="eastAsia"/>
              </w:rPr>
              <w:t>3</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5539D3" w:rsidRPr="00982A71" w:rsidRDefault="005539D3">
            <w:pPr>
              <w:spacing w:after="0"/>
              <w:ind w:left="25"/>
              <w:rPr>
                <w:rFonts w:ascii="Meiryo UI" w:eastAsia="Meiryo UI" w:hAnsi="Meiryo UI"/>
                <w:sz w:val="20"/>
                <w:szCs w:val="20"/>
              </w:rPr>
            </w:pPr>
          </w:p>
        </w:tc>
      </w:tr>
      <w:tr w:rsidR="00C35A52">
        <w:trPr>
          <w:trHeight w:val="728"/>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㊸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ヒヤリハット事例集を作成して事業所内で共有しているか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9E1B23">
            <w:pPr>
              <w:spacing w:after="0"/>
              <w:ind w:left="46"/>
              <w:jc w:val="center"/>
              <w:rPr>
                <w:rFonts w:ascii="Meiryo UI" w:eastAsia="Meiryo UI" w:hAnsi="Meiryo UI"/>
              </w:rPr>
            </w:pPr>
            <w:r>
              <w:rPr>
                <w:rFonts w:ascii="Meiryo UI" w:eastAsia="Meiryo UI" w:hAnsi="Meiryo UI" w:hint="eastAsia"/>
              </w:rPr>
              <w:t>7</w:t>
            </w:r>
            <w:bookmarkStart w:id="0" w:name="_GoBack"/>
            <w:bookmarkEnd w:id="0"/>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2A71" w:rsidRDefault="00C35A52">
            <w:pPr>
              <w:spacing w:after="0"/>
              <w:ind w:left="25"/>
              <w:rPr>
                <w:rFonts w:ascii="Meiryo UI" w:eastAsia="Meiryo UI" w:hAnsi="Meiryo UI"/>
                <w:sz w:val="20"/>
                <w:szCs w:val="20"/>
              </w:rPr>
            </w:pPr>
          </w:p>
        </w:tc>
      </w:tr>
    </w:tbl>
    <w:p w:rsidR="00775FF3" w:rsidRDefault="00775FF3">
      <w:pPr>
        <w:spacing w:after="0"/>
        <w:jc w:val="both"/>
        <w:rPr>
          <w:rFonts w:ascii="Meiryo UI" w:eastAsia="Meiryo UI" w:hAnsi="Meiryo UI" w:cs="Meiryo UI"/>
          <w:sz w:val="21"/>
        </w:rPr>
      </w:pPr>
    </w:p>
    <w:sectPr w:rsidR="00775FF3" w:rsidSect="00775FF3">
      <w:pgSz w:w="11906" w:h="16838"/>
      <w:pgMar w:top="227" w:right="726" w:bottom="22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7BA" w:rsidRDefault="002777BA" w:rsidP="00256B2D">
      <w:pPr>
        <w:spacing w:after="0" w:line="240" w:lineRule="auto"/>
      </w:pPr>
      <w:r>
        <w:separator/>
      </w:r>
    </w:p>
  </w:endnote>
  <w:endnote w:type="continuationSeparator" w:id="0">
    <w:p w:rsidR="002777BA" w:rsidRDefault="002777BA" w:rsidP="0025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7BA" w:rsidRDefault="002777BA" w:rsidP="00256B2D">
      <w:pPr>
        <w:spacing w:after="0" w:line="240" w:lineRule="auto"/>
      </w:pPr>
      <w:r>
        <w:separator/>
      </w:r>
    </w:p>
  </w:footnote>
  <w:footnote w:type="continuationSeparator" w:id="0">
    <w:p w:rsidR="002777BA" w:rsidRDefault="002777BA" w:rsidP="00256B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52"/>
    <w:rsid w:val="000A0996"/>
    <w:rsid w:val="000B5E29"/>
    <w:rsid w:val="00182DAA"/>
    <w:rsid w:val="00256B2D"/>
    <w:rsid w:val="002777BA"/>
    <w:rsid w:val="00366778"/>
    <w:rsid w:val="004168E4"/>
    <w:rsid w:val="004D746A"/>
    <w:rsid w:val="00525BAE"/>
    <w:rsid w:val="005322D9"/>
    <w:rsid w:val="005539D3"/>
    <w:rsid w:val="00554DE2"/>
    <w:rsid w:val="005E7036"/>
    <w:rsid w:val="00603361"/>
    <w:rsid w:val="00690853"/>
    <w:rsid w:val="006A1362"/>
    <w:rsid w:val="006D5014"/>
    <w:rsid w:val="00746453"/>
    <w:rsid w:val="00773FF9"/>
    <w:rsid w:val="00775FF3"/>
    <w:rsid w:val="00810574"/>
    <w:rsid w:val="00982A71"/>
    <w:rsid w:val="00986604"/>
    <w:rsid w:val="00992712"/>
    <w:rsid w:val="009B0F36"/>
    <w:rsid w:val="009E1B23"/>
    <w:rsid w:val="00A21FF0"/>
    <w:rsid w:val="00A67DE9"/>
    <w:rsid w:val="00AB5205"/>
    <w:rsid w:val="00AF52D5"/>
    <w:rsid w:val="00BE060D"/>
    <w:rsid w:val="00C35A52"/>
    <w:rsid w:val="00CB626C"/>
    <w:rsid w:val="00CC5279"/>
    <w:rsid w:val="00CD321E"/>
    <w:rsid w:val="00D30D7A"/>
    <w:rsid w:val="00E020B5"/>
    <w:rsid w:val="00EE4BBD"/>
    <w:rsid w:val="00F0432E"/>
    <w:rsid w:val="00F04B0F"/>
    <w:rsid w:val="00F274A4"/>
    <w:rsid w:val="00FF0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B1C44B"/>
  <w15:docId w15:val="{D953BA64-6CBD-413E-8BCC-73BF6E1B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256B2D"/>
    <w:pPr>
      <w:tabs>
        <w:tab w:val="center" w:pos="4252"/>
        <w:tab w:val="right" w:pos="8504"/>
      </w:tabs>
      <w:snapToGrid w:val="0"/>
    </w:pPr>
  </w:style>
  <w:style w:type="character" w:customStyle="1" w:styleId="a6">
    <w:name w:val="ヘッダー (文字)"/>
    <w:basedOn w:val="a0"/>
    <w:link w:val="a5"/>
    <w:uiPriority w:val="99"/>
    <w:rsid w:val="00256B2D"/>
    <w:rPr>
      <w:rFonts w:ascii="Calibri" w:eastAsia="Calibri" w:hAnsi="Calibri" w:cs="Calibri"/>
      <w:color w:val="000000"/>
      <w:sz w:val="22"/>
    </w:rPr>
  </w:style>
  <w:style w:type="paragraph" w:styleId="a7">
    <w:name w:val="footer"/>
    <w:basedOn w:val="a"/>
    <w:link w:val="a8"/>
    <w:uiPriority w:val="99"/>
    <w:unhideWhenUsed/>
    <w:rsid w:val="00256B2D"/>
    <w:pPr>
      <w:tabs>
        <w:tab w:val="center" w:pos="4252"/>
        <w:tab w:val="right" w:pos="8504"/>
      </w:tabs>
      <w:snapToGrid w:val="0"/>
    </w:pPr>
  </w:style>
  <w:style w:type="character" w:customStyle="1" w:styleId="a8">
    <w:name w:val="フッター (文字)"/>
    <w:basedOn w:val="a0"/>
    <w:link w:val="a7"/>
    <w:uiPriority w:val="99"/>
    <w:rsid w:val="00256B2D"/>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029E3-AA14-423B-B26F-CF99F5AA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366</Words>
  <Characters>2090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mirai05</dc:creator>
  <cp:keywords/>
  <cp:lastModifiedBy>城南 みらい</cp:lastModifiedBy>
  <cp:revision>20</cp:revision>
  <cp:lastPrinted>2020-03-04T06:05:00Z</cp:lastPrinted>
  <dcterms:created xsi:type="dcterms:W3CDTF">2019-02-23T07:53:00Z</dcterms:created>
  <dcterms:modified xsi:type="dcterms:W3CDTF">2020-03-13T09:27:00Z</dcterms:modified>
</cp:coreProperties>
</file>